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7E05B2EA" w:rsidP="69A69FA9" w:rsidRDefault="7E05B2EA" w14:paraId="1B62807D" w14:textId="048E23E3">
      <w:pPr>
        <w:pStyle w:val="Normal"/>
        <w:jc w:val="center"/>
      </w:pPr>
      <w:r w:rsidR="7E05B2EA">
        <w:rPr/>
        <w:t/>
      </w:r>
      <w:r w:rsidRPr="488827A7" w:rsidR="56343B69">
        <w:rPr>
          <w:b w:val="1"/>
          <w:bCs w:val="1"/>
          <w:sz w:val="36"/>
          <w:szCs w:val="36"/>
        </w:rPr>
        <w:t xml:space="preserve">We</w:t>
      </w:r>
      <w:r w:rsidRPr="488827A7" w:rsidR="56343B69">
        <w:rPr>
          <w:b w:val="1"/>
          <w:bCs w:val="1"/>
          <w:sz w:val="36"/>
          <w:szCs w:val="36"/>
        </w:rPr>
        <w:t>lcome to First Grade – Summer Learni</w:t>
      </w:r>
      <w:r w:rsidRPr="488827A7" w:rsidR="56343B69">
        <w:rPr>
          <w:b w:val="1"/>
          <w:bCs w:val="1"/>
          <w:sz w:val="36"/>
          <w:szCs w:val="36"/>
        </w:rPr>
        <w:t>ng</w:t>
      </w:r>
      <w:r w:rsidR="5EF23C43">
        <w:drawing>
          <wp:anchor distT="0" distB="0" distL="114300" distR="114300" simplePos="0" relativeHeight="251658240" behindDoc="0" locked="0" layoutInCell="1" allowOverlap="1" wp14:editId="53629C1D" wp14:anchorId="17ACCCC1">
            <wp:simplePos x="0" y="0"/>
            <wp:positionH relativeFrom="column">
              <wp:align>right</wp:align>
            </wp:positionH>
            <wp:positionV relativeFrom="paragraph">
              <wp:posOffset>0</wp:posOffset>
            </wp:positionV>
            <wp:extent cx="1330110" cy="1245202"/>
            <wp:wrapSquare wrapText="bothSides"/>
            <wp:effectExtent l="0" t="0" r="0" b="0"/>
            <wp:docPr id="1944305334" name="" title=""/>
            <wp:cNvGraphicFramePr>
              <a:graphicFrameLocks noChangeAspect="1"/>
            </wp:cNvGraphicFramePr>
            <a:graphic>
              <a:graphicData uri="http://schemas.openxmlformats.org/drawingml/2006/picture">
                <pic:pic>
                  <pic:nvPicPr>
                    <pic:cNvPr id="0" name=""/>
                    <pic:cNvPicPr/>
                  </pic:nvPicPr>
                  <pic:blipFill>
                    <a:blip r:embed="Rf140952d4b58421b">
                      <a:extLst xmlns:a="http://schemas.openxmlformats.org/drawingml/2006/main">
                        <a:ext xmlns:a="http://schemas.openxmlformats.org/drawingml/2006/main" uri="{28A0092B-C50C-407E-A947-70E740481C1C}">
                          <a14:useLocalDpi xmlns:a14="http://schemas.microsoft.com/office/drawing/2010/main" val="0"/>
                        </a:ext>
                      </a:extLst>
                    </a:blip>
                    <a:srcRect l="20341" t="28082" r="18130" b="27397"/>
                    <a:stretch>
                      <a:fillRect/>
                    </a:stretch>
                  </pic:blipFill>
                  <pic:spPr xmlns:pic="http://schemas.openxmlformats.org/drawingml/2006/picture">
                    <a:xfrm xmlns:a="http://schemas.openxmlformats.org/drawingml/2006/main" rot="0" flipH="0" flipV="0">
                      <a:off x="0" y="0"/>
                      <a:ext cx="1330110" cy="1245202"/>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7E05B2EA" w:rsidP="69A69FA9" w:rsidRDefault="7E05B2EA" w14:paraId="48E5F3C9" w14:textId="41C2957F">
      <w:pPr>
        <w:rPr>
          <w:b w:val="1"/>
          <w:bCs w:val="1"/>
          <w:sz w:val="32"/>
          <w:szCs w:val="32"/>
        </w:rPr>
      </w:pPr>
      <w:bookmarkStart w:name="_GoBack" w:id="0"/>
      <w:bookmarkEnd w:id="0"/>
      <w:r w:rsidRPr="488827A7" w:rsidR="0032641C">
        <w:rPr>
          <w:b w:val="1"/>
          <w:bCs w:val="1"/>
          <w:sz w:val="32"/>
          <w:szCs w:val="32"/>
        </w:rPr>
        <w:t>Reading</w:t>
      </w:r>
    </w:p>
    <w:p w:rsidRPr="003847D1" w:rsidR="0032641C" w:rsidP="0032641C" w:rsidRDefault="0032641C" w14:paraId="3A38BE0A" w14:textId="75E95379">
      <w:pPr>
        <w:pStyle w:val="ListParagraph"/>
        <w:numPr>
          <w:ilvl w:val="0"/>
          <w:numId w:val="3"/>
        </w:numPr>
        <w:rPr>
          <w:rFonts w:eastAsia="Times New Roman"/>
          <w:sz w:val="24"/>
          <w:szCs w:val="24"/>
        </w:rPr>
      </w:pPr>
      <w:r w:rsidRPr="003847D1">
        <w:rPr>
          <w:rFonts w:eastAsia="Times New Roman"/>
          <w:sz w:val="24"/>
          <w:szCs w:val="24"/>
        </w:rPr>
        <w:t>Retell a story in sequential order and identify the main character and setting</w:t>
      </w:r>
    </w:p>
    <w:p w:rsidRPr="003847D1" w:rsidR="0032641C" w:rsidP="0032641C" w:rsidRDefault="0032641C" w14:paraId="13343827" w14:textId="30B39A97">
      <w:pPr>
        <w:pStyle w:val="ListParagraph"/>
        <w:numPr>
          <w:ilvl w:val="1"/>
          <w:numId w:val="3"/>
        </w:numPr>
        <w:rPr>
          <w:rFonts w:eastAsia="Times New Roman"/>
          <w:sz w:val="24"/>
          <w:szCs w:val="24"/>
        </w:rPr>
      </w:pPr>
      <w:r w:rsidRPr="003847D1">
        <w:rPr>
          <w:rFonts w:eastAsia="Times New Roman"/>
          <w:sz w:val="24"/>
          <w:szCs w:val="24"/>
        </w:rPr>
        <w:t xml:space="preserve">Five </w:t>
      </w:r>
      <w:proofErr w:type="gramStart"/>
      <w:r w:rsidRPr="003847D1">
        <w:rPr>
          <w:rFonts w:eastAsia="Times New Roman"/>
          <w:sz w:val="24"/>
          <w:szCs w:val="24"/>
        </w:rPr>
        <w:t>finger</w:t>
      </w:r>
      <w:proofErr w:type="gramEnd"/>
      <w:r w:rsidRPr="003847D1">
        <w:rPr>
          <w:rFonts w:eastAsia="Times New Roman"/>
          <w:sz w:val="24"/>
          <w:szCs w:val="24"/>
        </w:rPr>
        <w:t xml:space="preserve"> retell (characters, setting, problem, events, and solution)</w:t>
      </w:r>
    </w:p>
    <w:p w:rsidRPr="003847D1" w:rsidR="0032641C" w:rsidP="0032641C" w:rsidRDefault="0032641C" w14:paraId="7E1498F6" w14:textId="753E5983">
      <w:pPr>
        <w:pStyle w:val="ListParagraph"/>
        <w:numPr>
          <w:ilvl w:val="0"/>
          <w:numId w:val="3"/>
        </w:numPr>
        <w:rPr>
          <w:rFonts w:eastAsia="Times New Roman"/>
          <w:sz w:val="24"/>
          <w:szCs w:val="24"/>
        </w:rPr>
      </w:pPr>
      <w:r w:rsidRPr="003847D1">
        <w:rPr>
          <w:rFonts w:eastAsia="Times New Roman"/>
          <w:sz w:val="24"/>
          <w:szCs w:val="24"/>
        </w:rPr>
        <w:t xml:space="preserve">Read accurately and fluently to support comprehension </w:t>
      </w:r>
    </w:p>
    <w:p w:rsidRPr="003847D1" w:rsidR="0032641C" w:rsidP="0032641C" w:rsidRDefault="0032641C" w14:paraId="73FCDB71" w14:textId="54823F7F">
      <w:pPr>
        <w:pStyle w:val="ListParagraph"/>
        <w:numPr>
          <w:ilvl w:val="1"/>
          <w:numId w:val="3"/>
        </w:numPr>
        <w:rPr>
          <w:rFonts w:eastAsia="Times New Roman"/>
          <w:sz w:val="24"/>
          <w:szCs w:val="24"/>
        </w:rPr>
      </w:pPr>
      <w:r w:rsidRPr="003847D1">
        <w:rPr>
          <w:rFonts w:eastAsia="Times New Roman"/>
          <w:sz w:val="24"/>
          <w:szCs w:val="24"/>
        </w:rPr>
        <w:t>Ask questions such as “What is happening in the story?” “What do you think might happen next and why?” “Does the story or character remind you of something or someone?”</w:t>
      </w:r>
    </w:p>
    <w:p w:rsidRPr="003847D1" w:rsidR="005F4FFE" w:rsidP="0032641C" w:rsidRDefault="005F4FFE" w14:paraId="23CAC295" w14:textId="22B11775">
      <w:pPr>
        <w:pStyle w:val="ListParagraph"/>
        <w:numPr>
          <w:ilvl w:val="1"/>
          <w:numId w:val="3"/>
        </w:numPr>
        <w:rPr>
          <w:rFonts w:eastAsia="Times New Roman"/>
          <w:sz w:val="24"/>
          <w:szCs w:val="24"/>
        </w:rPr>
      </w:pPr>
      <w:r w:rsidRPr="003847D1">
        <w:rPr>
          <w:rFonts w:eastAsia="Times New Roman"/>
          <w:sz w:val="24"/>
          <w:szCs w:val="24"/>
        </w:rPr>
        <w:t>Have your child read for at least 10 minutes a day to build reading stamina</w:t>
      </w:r>
    </w:p>
    <w:p w:rsidRPr="003847D1" w:rsidR="0032641C" w:rsidP="0032641C" w:rsidRDefault="0032641C" w14:paraId="283B5E13" w14:textId="45B35C08">
      <w:pPr>
        <w:pStyle w:val="ListParagraph"/>
        <w:numPr>
          <w:ilvl w:val="0"/>
          <w:numId w:val="3"/>
        </w:numPr>
        <w:rPr>
          <w:rFonts w:eastAsia="Times New Roman"/>
          <w:sz w:val="24"/>
          <w:szCs w:val="24"/>
        </w:rPr>
      </w:pPr>
      <w:r w:rsidRPr="003847D1">
        <w:rPr>
          <w:rFonts w:eastAsia="Times New Roman"/>
          <w:sz w:val="24"/>
          <w:szCs w:val="24"/>
        </w:rPr>
        <w:t>Apply grade level phonics and word analysis skills when reading</w:t>
      </w:r>
    </w:p>
    <w:p w:rsidRPr="003847D1" w:rsidR="0032641C" w:rsidP="0032641C" w:rsidRDefault="0032641C" w14:paraId="0CDE8689" w14:textId="763A1B55">
      <w:pPr>
        <w:pStyle w:val="ListParagraph"/>
        <w:numPr>
          <w:ilvl w:val="1"/>
          <w:numId w:val="3"/>
        </w:numPr>
        <w:rPr>
          <w:rFonts w:eastAsia="Times New Roman"/>
          <w:sz w:val="24"/>
          <w:szCs w:val="24"/>
        </w:rPr>
      </w:pPr>
      <w:r w:rsidRPr="003847D1">
        <w:rPr>
          <w:rFonts w:eastAsia="Times New Roman"/>
          <w:sz w:val="24"/>
          <w:szCs w:val="24"/>
        </w:rPr>
        <w:t xml:space="preserve">Have your child practice </w:t>
      </w:r>
      <w:r w:rsidRPr="003847D1" w:rsidR="00FB26E5">
        <w:rPr>
          <w:rFonts w:eastAsia="Times New Roman"/>
          <w:sz w:val="24"/>
          <w:szCs w:val="24"/>
        </w:rPr>
        <w:t>read to self, read with a partner, and listen to reading</w:t>
      </w:r>
    </w:p>
    <w:p w:rsidRPr="003847D1" w:rsidR="00FB26E5" w:rsidP="0032641C" w:rsidRDefault="00FB26E5" w14:paraId="2E377275" w14:textId="751A1876">
      <w:pPr>
        <w:pStyle w:val="ListParagraph"/>
        <w:numPr>
          <w:ilvl w:val="1"/>
          <w:numId w:val="3"/>
        </w:numPr>
        <w:rPr>
          <w:rFonts w:eastAsia="Times New Roman"/>
          <w:sz w:val="24"/>
          <w:szCs w:val="24"/>
        </w:rPr>
      </w:pPr>
      <w:r w:rsidRPr="003847D1">
        <w:rPr>
          <w:rFonts w:eastAsia="Times New Roman"/>
          <w:sz w:val="24"/>
          <w:szCs w:val="24"/>
        </w:rPr>
        <w:t xml:space="preserve">When reading with your child, encourage he/she to sound out unfamiliar words. </w:t>
      </w:r>
      <w:r w:rsidRPr="003847D1" w:rsidR="005F4FFE">
        <w:rPr>
          <w:rFonts w:eastAsia="Times New Roman"/>
          <w:sz w:val="24"/>
          <w:szCs w:val="24"/>
        </w:rPr>
        <w:t xml:space="preserve">Try not to say the word for them, allow some productive struggle. </w:t>
      </w:r>
    </w:p>
    <w:p w:rsidRPr="003847D1" w:rsidR="00FB26E5" w:rsidP="0032641C" w:rsidRDefault="00FB26E5" w14:paraId="629C8C43" w14:textId="05296BA5">
      <w:pPr>
        <w:pStyle w:val="ListParagraph"/>
        <w:numPr>
          <w:ilvl w:val="1"/>
          <w:numId w:val="3"/>
        </w:numPr>
        <w:rPr>
          <w:rFonts w:eastAsia="Times New Roman"/>
          <w:sz w:val="24"/>
          <w:szCs w:val="24"/>
        </w:rPr>
      </w:pPr>
      <w:r w:rsidRPr="003847D1">
        <w:rPr>
          <w:rFonts w:eastAsia="Times New Roman"/>
          <w:sz w:val="24"/>
          <w:szCs w:val="24"/>
        </w:rPr>
        <w:t>Read to your child so they can hear a fluent reader</w:t>
      </w:r>
    </w:p>
    <w:p w:rsidR="0032641C" w:rsidP="0032641C" w:rsidRDefault="005F4FFE" w14:paraId="0DA4B5ED" w14:textId="390EC8D3">
      <w:pPr>
        <w:rPr>
          <w:sz w:val="24"/>
          <w:szCs w:val="24"/>
        </w:rPr>
      </w:pPr>
      <w:r w:rsidRPr="003847D1">
        <w:rPr>
          <w:rFonts w:eastAsia="Times New Roman"/>
          <w:sz w:val="24"/>
          <w:szCs w:val="24"/>
        </w:rPr>
        <w:t xml:space="preserve">If you wish to browse leveled books online, visit this link: </w:t>
      </w:r>
      <w:hyperlink w:history="1" r:id="rId8">
        <w:r w:rsidRPr="003847D1">
          <w:rPr>
            <w:rStyle w:val="Hyperlink"/>
            <w:sz w:val="24"/>
            <w:szCs w:val="24"/>
          </w:rPr>
          <w:t>https://www.the-best-childrens-books.org/guided-reading-levels.html</w:t>
        </w:r>
      </w:hyperlink>
    </w:p>
    <w:p w:rsidRPr="003847D1" w:rsidR="003847D1" w:rsidP="0032641C" w:rsidRDefault="003847D1" w14:paraId="073B0CDD" w14:textId="77777777">
      <w:pPr>
        <w:rPr>
          <w:rFonts w:eastAsia="Times New Roman"/>
          <w:sz w:val="24"/>
          <w:szCs w:val="24"/>
        </w:rPr>
      </w:pPr>
    </w:p>
    <w:p w:rsidRPr="003847D1" w:rsidR="0032641C" w:rsidP="0032641C" w:rsidRDefault="0032641C" w14:paraId="78969A6C" w14:textId="2F9C5B9D">
      <w:pPr>
        <w:rPr>
          <w:rFonts w:eastAsia="Times New Roman"/>
          <w:b/>
          <w:bCs/>
          <w:sz w:val="32"/>
          <w:szCs w:val="32"/>
        </w:rPr>
      </w:pPr>
      <w:r w:rsidRPr="003847D1">
        <w:rPr>
          <w:rFonts w:eastAsia="Times New Roman"/>
          <w:b/>
          <w:bCs/>
          <w:sz w:val="32"/>
          <w:szCs w:val="32"/>
        </w:rPr>
        <w:t>Writing</w:t>
      </w:r>
    </w:p>
    <w:p w:rsidRPr="003847D1" w:rsidR="0032641C" w:rsidP="0032641C" w:rsidRDefault="0032641C" w14:paraId="2C4B6D2F" w14:textId="4F814FC3">
      <w:pPr>
        <w:pStyle w:val="ListParagraph"/>
        <w:numPr>
          <w:ilvl w:val="0"/>
          <w:numId w:val="5"/>
        </w:numPr>
        <w:rPr>
          <w:rFonts w:eastAsia="Times New Roman"/>
          <w:sz w:val="24"/>
          <w:szCs w:val="24"/>
        </w:rPr>
      </w:pPr>
      <w:r w:rsidRPr="003847D1">
        <w:rPr>
          <w:rFonts w:eastAsia="Times New Roman"/>
          <w:sz w:val="24"/>
          <w:szCs w:val="24"/>
        </w:rPr>
        <w:t>Write a complete sentence using correct capitalization and punctuation</w:t>
      </w:r>
    </w:p>
    <w:p w:rsidRPr="003847D1" w:rsidR="00FB26E5" w:rsidP="00FB26E5" w:rsidRDefault="00FB26E5" w14:paraId="2EDDD57D" w14:textId="1BE784C5">
      <w:pPr>
        <w:pStyle w:val="ListParagraph"/>
        <w:numPr>
          <w:ilvl w:val="1"/>
          <w:numId w:val="5"/>
        </w:numPr>
        <w:rPr>
          <w:rFonts w:eastAsia="Times New Roman"/>
          <w:sz w:val="24"/>
          <w:szCs w:val="24"/>
        </w:rPr>
      </w:pPr>
      <w:r w:rsidRPr="003847D1">
        <w:rPr>
          <w:rFonts w:eastAsia="Times New Roman"/>
          <w:sz w:val="24"/>
          <w:szCs w:val="24"/>
        </w:rPr>
        <w:t xml:space="preserve">Have your child keep a journal over summer </w:t>
      </w:r>
    </w:p>
    <w:p w:rsidRPr="003847D1" w:rsidR="00FB26E5" w:rsidP="00FB26E5" w:rsidRDefault="00FB26E5" w14:paraId="1BDD4638" w14:textId="308B31F5">
      <w:pPr>
        <w:pStyle w:val="ListParagraph"/>
        <w:numPr>
          <w:ilvl w:val="1"/>
          <w:numId w:val="5"/>
        </w:numPr>
        <w:rPr>
          <w:rFonts w:eastAsia="Times New Roman"/>
          <w:sz w:val="24"/>
          <w:szCs w:val="24"/>
        </w:rPr>
      </w:pPr>
      <w:r w:rsidRPr="003847D1">
        <w:rPr>
          <w:rFonts w:eastAsia="Times New Roman"/>
          <w:sz w:val="24"/>
          <w:szCs w:val="24"/>
        </w:rPr>
        <w:t xml:space="preserve">Allow them to write freely or if needed, give prompts </w:t>
      </w:r>
    </w:p>
    <w:p w:rsidRPr="003847D1" w:rsidR="003847D1" w:rsidP="488827A7" w:rsidRDefault="003847D1" w14:paraId="022FB674" w14:textId="0EB1A835">
      <w:pPr>
        <w:pStyle w:val="ListParagraph"/>
        <w:numPr>
          <w:ilvl w:val="1"/>
          <w:numId w:val="5"/>
        </w:numPr>
        <w:ind/>
        <w:rPr>
          <w:rFonts w:eastAsia="Times New Roman"/>
          <w:sz w:val="24"/>
          <w:szCs w:val="24"/>
        </w:rPr>
      </w:pPr>
      <w:r w:rsidRPr="69A69FA9" w:rsidR="005F4FFE">
        <w:rPr>
          <w:rFonts w:eastAsia="Times New Roman"/>
          <w:sz w:val="24"/>
          <w:szCs w:val="24"/>
        </w:rPr>
        <w:t>Allow time to build writing stamina- student should be able to write for 10 minutes</w:t>
      </w:r>
    </w:p>
    <w:p w:rsidRPr="003847D1" w:rsidR="0032641C" w:rsidP="0032641C" w:rsidRDefault="0032641C" w14:paraId="0F949849" w14:textId="10DDC540">
      <w:pPr>
        <w:rPr>
          <w:b/>
          <w:bCs/>
          <w:sz w:val="32"/>
          <w:szCs w:val="32"/>
        </w:rPr>
      </w:pPr>
      <w:r w:rsidRPr="003847D1">
        <w:rPr>
          <w:b/>
          <w:bCs/>
          <w:sz w:val="32"/>
          <w:szCs w:val="32"/>
        </w:rPr>
        <w:t>Math</w:t>
      </w:r>
    </w:p>
    <w:p w:rsidRPr="003847D1" w:rsidR="0032641C" w:rsidP="0032641C" w:rsidRDefault="0032641C" w14:paraId="5CC7C9BF" w14:textId="0A3BCCA4">
      <w:pPr>
        <w:pStyle w:val="ListParagraph"/>
        <w:numPr>
          <w:ilvl w:val="0"/>
          <w:numId w:val="5"/>
        </w:numPr>
        <w:rPr>
          <w:b/>
          <w:bCs/>
          <w:sz w:val="24"/>
          <w:szCs w:val="24"/>
        </w:rPr>
      </w:pPr>
      <w:r w:rsidRPr="003847D1">
        <w:rPr>
          <w:rFonts w:eastAsia="Times New Roman"/>
          <w:sz w:val="24"/>
          <w:szCs w:val="24"/>
        </w:rPr>
        <w:t>Add and subtract fluently with sums up to 20</w:t>
      </w:r>
    </w:p>
    <w:p w:rsidRPr="003847D1" w:rsidR="00D6613C" w:rsidP="00D6613C" w:rsidRDefault="00D6613C" w14:paraId="7EAC5CD5" w14:textId="2CAB3AD1">
      <w:pPr>
        <w:pStyle w:val="ListParagraph"/>
        <w:numPr>
          <w:ilvl w:val="1"/>
          <w:numId w:val="5"/>
        </w:numPr>
        <w:rPr>
          <w:sz w:val="24"/>
          <w:szCs w:val="24"/>
        </w:rPr>
      </w:pPr>
      <w:r w:rsidRPr="003847D1">
        <w:rPr>
          <w:rFonts w:eastAsia="Times New Roman"/>
          <w:sz w:val="24"/>
          <w:szCs w:val="24"/>
        </w:rPr>
        <w:t xml:space="preserve">Fluency looks like: </w:t>
      </w:r>
      <w:r w:rsidRPr="003847D1" w:rsidR="005F4FFE">
        <w:rPr>
          <w:rFonts w:eastAsia="Times New Roman"/>
          <w:sz w:val="24"/>
          <w:szCs w:val="24"/>
        </w:rPr>
        <w:t>using different strategies to quickly produce an answer within 10—15 seconds</w:t>
      </w:r>
    </w:p>
    <w:p w:rsidRPr="003847D1" w:rsidR="0032641C" w:rsidP="0032641C" w:rsidRDefault="0032641C" w14:paraId="6AC38CDB" w14:textId="1F064F28">
      <w:pPr>
        <w:pStyle w:val="ListParagraph"/>
        <w:numPr>
          <w:ilvl w:val="0"/>
          <w:numId w:val="5"/>
        </w:numPr>
        <w:rPr>
          <w:b/>
          <w:bCs/>
          <w:sz w:val="24"/>
          <w:szCs w:val="24"/>
        </w:rPr>
      </w:pPr>
      <w:r w:rsidRPr="003847D1">
        <w:rPr>
          <w:rFonts w:eastAsia="Times New Roman"/>
          <w:sz w:val="24"/>
          <w:szCs w:val="24"/>
        </w:rPr>
        <w:t>Understand place value up to 1,000</w:t>
      </w:r>
    </w:p>
    <w:p w:rsidRPr="003847D1" w:rsidR="001F4725" w:rsidP="001F4725" w:rsidRDefault="001F4725" w14:paraId="7B6E74D1" w14:textId="18F9726A">
      <w:pPr>
        <w:pStyle w:val="ListParagraph"/>
        <w:numPr>
          <w:ilvl w:val="1"/>
          <w:numId w:val="5"/>
        </w:numPr>
        <w:rPr>
          <w:b/>
          <w:bCs/>
          <w:sz w:val="24"/>
          <w:szCs w:val="24"/>
        </w:rPr>
      </w:pPr>
      <w:r w:rsidRPr="003847D1">
        <w:rPr>
          <w:sz w:val="24"/>
          <w:szCs w:val="24"/>
        </w:rPr>
        <w:t>Practice using number bonds</w:t>
      </w:r>
    </w:p>
    <w:p w:rsidR="00D6613C" w:rsidP="0085799E" w:rsidRDefault="00D6613C" w14:paraId="674C061C" w14:textId="7B773902">
      <w:pPr>
        <w:rPr>
          <w:sz w:val="24"/>
          <w:szCs w:val="24"/>
        </w:rPr>
      </w:pPr>
      <w:r w:rsidRPr="003847D1">
        <w:rPr>
          <w:rFonts w:eastAsia="Times New Roman"/>
          <w:sz w:val="24"/>
          <w:szCs w:val="24"/>
        </w:rPr>
        <w:t xml:space="preserve">If you wish to practice </w:t>
      </w:r>
      <w:proofErr w:type="spellStart"/>
      <w:r w:rsidRPr="003847D1">
        <w:rPr>
          <w:rFonts w:eastAsia="Times New Roman"/>
          <w:sz w:val="24"/>
          <w:szCs w:val="24"/>
        </w:rPr>
        <w:t>practice</w:t>
      </w:r>
      <w:proofErr w:type="spellEnd"/>
      <w:r w:rsidRPr="003847D1">
        <w:rPr>
          <w:rFonts w:eastAsia="Times New Roman"/>
          <w:sz w:val="24"/>
          <w:szCs w:val="24"/>
        </w:rPr>
        <w:t xml:space="preserve"> these skills, here is a link to K</w:t>
      </w:r>
      <w:r w:rsidRPr="003847D1" w:rsidR="005F4FFE">
        <w:rPr>
          <w:rFonts w:eastAsia="Times New Roman"/>
          <w:sz w:val="24"/>
          <w:szCs w:val="24"/>
        </w:rPr>
        <w:t>ha</w:t>
      </w:r>
      <w:r w:rsidRPr="003847D1">
        <w:rPr>
          <w:rFonts w:eastAsia="Times New Roman"/>
          <w:sz w:val="24"/>
          <w:szCs w:val="24"/>
        </w:rPr>
        <w:t>n academy:</w:t>
      </w:r>
      <w:r w:rsidRPr="003847D1" w:rsidR="005F4FFE">
        <w:rPr>
          <w:sz w:val="24"/>
          <w:szCs w:val="24"/>
        </w:rPr>
        <w:t xml:space="preserve"> </w:t>
      </w:r>
      <w:hyperlink w:history="1" r:id="rId9">
        <w:r w:rsidRPr="003847D1" w:rsidR="005F4FFE">
          <w:rPr>
            <w:rStyle w:val="Hyperlink"/>
            <w:sz w:val="24"/>
            <w:szCs w:val="24"/>
          </w:rPr>
          <w:t>https://www.khanacademy.org/</w:t>
        </w:r>
      </w:hyperlink>
    </w:p>
    <w:p w:rsidRPr="003847D1" w:rsidR="003847D1" w:rsidP="0085799E" w:rsidRDefault="003847D1" w14:paraId="27D2FCC3" w14:textId="77777777">
      <w:pPr>
        <w:rPr>
          <w:rFonts w:eastAsia="Times New Roman"/>
          <w:sz w:val="24"/>
          <w:szCs w:val="24"/>
        </w:rPr>
      </w:pPr>
    </w:p>
    <w:p w:rsidRPr="003847D1" w:rsidR="005F4FFE" w:rsidP="005F4FFE" w:rsidRDefault="005F4FFE" w14:paraId="662C75D2" w14:textId="49B9EE7B">
      <w:pPr>
        <w:rPr>
          <w:b/>
          <w:bCs/>
          <w:sz w:val="32"/>
          <w:szCs w:val="32"/>
        </w:rPr>
      </w:pPr>
      <w:r w:rsidRPr="003847D1">
        <w:rPr>
          <w:b/>
          <w:bCs/>
          <w:sz w:val="32"/>
          <w:szCs w:val="32"/>
        </w:rPr>
        <w:t>Life Skills</w:t>
      </w:r>
    </w:p>
    <w:p w:rsidRPr="003847D1" w:rsidR="0085799E" w:rsidP="005F4FFE" w:rsidRDefault="0085799E" w14:paraId="2A683053" w14:textId="53A9C58E">
      <w:pPr>
        <w:rPr>
          <w:sz w:val="24"/>
          <w:szCs w:val="24"/>
        </w:rPr>
      </w:pPr>
      <w:r w:rsidRPr="003847D1">
        <w:rPr>
          <w:sz w:val="24"/>
          <w:szCs w:val="24"/>
        </w:rPr>
        <w:t>As kids move into the first grade, we work with them on developing independent life skills. These are some skills we will work with your child on in the beginning of the year</w:t>
      </w:r>
      <w:r w:rsidRPr="003847D1" w:rsidR="005F4FFE">
        <w:rPr>
          <w:sz w:val="24"/>
          <w:szCs w:val="24"/>
        </w:rPr>
        <w:t>.</w:t>
      </w:r>
    </w:p>
    <w:p w:rsidRPr="003847D1" w:rsidR="0085799E" w:rsidP="0085799E" w:rsidRDefault="0085799E" w14:paraId="378FA1C3" w14:textId="07F5BA86">
      <w:pPr>
        <w:pStyle w:val="ListParagraph"/>
        <w:numPr>
          <w:ilvl w:val="0"/>
          <w:numId w:val="6"/>
        </w:numPr>
        <w:rPr>
          <w:sz w:val="24"/>
          <w:szCs w:val="24"/>
        </w:rPr>
      </w:pPr>
      <w:r w:rsidRPr="003847D1">
        <w:rPr>
          <w:sz w:val="24"/>
          <w:szCs w:val="24"/>
        </w:rPr>
        <w:t>Tie their shoes</w:t>
      </w:r>
    </w:p>
    <w:p w:rsidRPr="003847D1" w:rsidR="0085799E" w:rsidP="0085799E" w:rsidRDefault="0085799E" w14:paraId="79014B51" w14:textId="026A3FB0">
      <w:pPr>
        <w:pStyle w:val="ListParagraph"/>
        <w:numPr>
          <w:ilvl w:val="0"/>
          <w:numId w:val="6"/>
        </w:numPr>
        <w:rPr>
          <w:sz w:val="24"/>
          <w:szCs w:val="24"/>
        </w:rPr>
      </w:pPr>
      <w:r w:rsidRPr="003847D1">
        <w:rPr>
          <w:sz w:val="24"/>
          <w:szCs w:val="24"/>
        </w:rPr>
        <w:t>Zip up jacket</w:t>
      </w:r>
    </w:p>
    <w:p w:rsidRPr="0085799E" w:rsidR="00D6613C" w:rsidP="69A69FA9" w:rsidRDefault="00D6613C" w14:paraId="20C06CC3" w14:textId="6C28D224">
      <w:pPr>
        <w:pStyle w:val="ListParagraph"/>
        <w:numPr>
          <w:ilvl w:val="0"/>
          <w:numId w:val="6"/>
        </w:numPr>
        <w:rPr>
          <w:sz w:val="24"/>
          <w:szCs w:val="24"/>
        </w:rPr>
      </w:pPr>
      <w:r w:rsidRPr="69A69FA9" w:rsidR="005F4FFE">
        <w:rPr>
          <w:sz w:val="24"/>
          <w:szCs w:val="24"/>
        </w:rPr>
        <w:t>Organization: putting own things away</w:t>
      </w:r>
    </w:p>
    <w:sectPr w:rsidRPr="0085799E" w:rsidR="00D6613C" w:rsidSect="003847D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4D55"/>
    <w:multiLevelType w:val="hybridMultilevel"/>
    <w:tmpl w:val="0A4A36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14139D"/>
    <w:multiLevelType w:val="hybridMultilevel"/>
    <w:tmpl w:val="61DC99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DDF6E0F"/>
    <w:multiLevelType w:val="hybridMultilevel"/>
    <w:tmpl w:val="4AB2E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A2541A"/>
    <w:multiLevelType w:val="hybridMultilevel"/>
    <w:tmpl w:val="5C78F0AA"/>
    <w:lvl w:ilvl="0" w:tplc="0FDE3112">
      <w:numFmt w:val="bullet"/>
      <w:lvlText w:val="-"/>
      <w:lvlJc w:val="left"/>
      <w:pPr>
        <w:ind w:left="1440" w:hanging="360"/>
      </w:pPr>
      <w:rPr>
        <w:rFonts w:hint="default" w:ascii="Calibri" w:hAnsi="Calibri" w:cs="Calibri" w:eastAsiaTheme="minorEastAsia"/>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3637B13"/>
    <w:multiLevelType w:val="hybridMultilevel"/>
    <w:tmpl w:val="8C6687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2B069E9"/>
    <w:multiLevelType w:val="hybridMultilevel"/>
    <w:tmpl w:val="B968745A"/>
    <w:lvl w:ilvl="0" w:tplc="0FDE3112">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4F8076F"/>
    <w:multiLevelType w:val="hybridMultilevel"/>
    <w:tmpl w:val="4C54B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D1218B5"/>
    <w:multiLevelType w:val="hybridMultilevel"/>
    <w:tmpl w:val="220EC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7"/>
  </w:num>
  <w:num w:numId="3">
    <w:abstractNumId w:val="0"/>
  </w:num>
  <w:num w:numId="4">
    <w:abstractNumId w:val="2"/>
  </w:num>
  <w:num w:numId="5">
    <w:abstractNumId w:val="1"/>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1C"/>
    <w:rsid w:val="0004357B"/>
    <w:rsid w:val="00164757"/>
    <w:rsid w:val="00165292"/>
    <w:rsid w:val="001F4725"/>
    <w:rsid w:val="002E1B70"/>
    <w:rsid w:val="0032641C"/>
    <w:rsid w:val="003847D1"/>
    <w:rsid w:val="005F4FFE"/>
    <w:rsid w:val="006D22EF"/>
    <w:rsid w:val="007C6ADD"/>
    <w:rsid w:val="0085799E"/>
    <w:rsid w:val="00D3240D"/>
    <w:rsid w:val="00D6613C"/>
    <w:rsid w:val="00E86388"/>
    <w:rsid w:val="00FB26E5"/>
    <w:rsid w:val="1839A33C"/>
    <w:rsid w:val="19E48CAC"/>
    <w:rsid w:val="25225C17"/>
    <w:rsid w:val="25827C88"/>
    <w:rsid w:val="273A37A8"/>
    <w:rsid w:val="34CAB559"/>
    <w:rsid w:val="46C9EA2E"/>
    <w:rsid w:val="488827A7"/>
    <w:rsid w:val="4A132F86"/>
    <w:rsid w:val="4C6C7D87"/>
    <w:rsid w:val="524600C0"/>
    <w:rsid w:val="56343B69"/>
    <w:rsid w:val="56857F99"/>
    <w:rsid w:val="5EF23C43"/>
    <w:rsid w:val="66A34CA9"/>
    <w:rsid w:val="69A69FA9"/>
    <w:rsid w:val="7C9264CA"/>
    <w:rsid w:val="7E05B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C78D"/>
  <w15:chartTrackingRefBased/>
  <w15:docId w15:val="{68B9BD66-5FF6-4478-88BC-36E9E153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32641C"/>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2641C"/>
    <w:pPr>
      <w:ind w:left="720"/>
    </w:pPr>
  </w:style>
  <w:style w:type="character" w:styleId="Hyperlink">
    <w:name w:val="Hyperlink"/>
    <w:basedOn w:val="DefaultParagraphFont"/>
    <w:uiPriority w:val="99"/>
    <w:unhideWhenUsed/>
    <w:rsid w:val="005F4FFE"/>
    <w:rPr>
      <w:color w:val="0000FF"/>
      <w:u w:val="single"/>
    </w:rPr>
  </w:style>
  <w:style w:type="character" w:styleId="UnresolvedMention">
    <w:name w:val="Unresolved Mention"/>
    <w:basedOn w:val="DefaultParagraphFont"/>
    <w:uiPriority w:val="99"/>
    <w:semiHidden/>
    <w:unhideWhenUsed/>
    <w:rsid w:val="005F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he-best-childrens-books.org/guided-reading-levels.htm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khanacademy.org/" TargetMode="External" Id="rId9" /><Relationship Type="http://schemas.openxmlformats.org/officeDocument/2006/relationships/image" Target="/media/image2.png" Id="Rf140952d4b5842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rriculum" ma:contentTypeID="0x010100C0CD735FA648CC449BE3B8FC794E079300731372A263F8C34490D44EE04AB9FF63" ma:contentTypeVersion="0" ma:contentTypeDescription="Use as default content type, will not have an expiration date for retention." ma:contentTypeScope="" ma:versionID="e8554e5233ec59c4ef7d90065dafdf95">
  <xsd:schema xmlns:xsd="http://www.w3.org/2001/XMLSchema" xmlns:xs="http://www.w3.org/2001/XMLSchema" xmlns:p="http://schemas.microsoft.com/office/2006/metadata/properties" targetNamespace="http://schemas.microsoft.com/office/2006/metadata/properties" ma:root="true" ma:fieldsID="092336fc773d4e58ac1a491e1efa0d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fab9002-9f85-44fc-9072-c5b21ebefbe7" ContentTypeId="0x010100C0CD735FA648CC449BE3B8FC794E0793" PreviousValue="false"/>
</file>

<file path=customXml/itemProps1.xml><?xml version="1.0" encoding="utf-8"?>
<ds:datastoreItem xmlns:ds="http://schemas.openxmlformats.org/officeDocument/2006/customXml" ds:itemID="{DBE6B2D8-5268-4782-86DE-945D3D5CA452}"/>
</file>

<file path=customXml/itemProps2.xml><?xml version="1.0" encoding="utf-8"?>
<ds:datastoreItem xmlns:ds="http://schemas.openxmlformats.org/officeDocument/2006/customXml" ds:itemID="{4D44E189-CE0F-4C04-8CC3-CBDEA64BA461}">
  <ds:schemaRefs>
    <ds:schemaRef ds:uri="http://schemas.microsoft.com/sharepoint/v3/contenttype/forms"/>
  </ds:schemaRefs>
</ds:datastoreItem>
</file>

<file path=customXml/itemProps3.xml><?xml version="1.0" encoding="utf-8"?>
<ds:datastoreItem xmlns:ds="http://schemas.openxmlformats.org/officeDocument/2006/customXml" ds:itemID="{5EF7426D-2860-4216-ADCC-2C3BA1D3E284}">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9decde2-256a-47e3-ab21-98de4b016f22"/>
    <ds:schemaRef ds:uri="d12c31e9-e20b-4e4e-832f-1ac757b41270"/>
    <ds:schemaRef ds:uri="http://www.w3.org/XML/1998/namespace"/>
    <ds:schemaRef ds:uri="http://purl.org/dc/dcmitype/"/>
  </ds:schemaRefs>
</ds:datastoreItem>
</file>

<file path=customXml/itemProps4.xml><?xml version="1.0" encoding="utf-8"?>
<ds:datastoreItem xmlns:ds="http://schemas.openxmlformats.org/officeDocument/2006/customXml" ds:itemID="{4A7038CC-BF42-4EA1-8FD5-CFA4395532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Seattle Public Schools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Daffara, Jennifer A</dc:creator>
  <cp:keywords/>
  <dc:description/>
  <cp:lastModifiedBy>Mackey, Sandra</cp:lastModifiedBy>
  <cp:revision>8</cp:revision>
  <dcterms:created xsi:type="dcterms:W3CDTF">2020-06-15T19:31:00Z</dcterms:created>
  <dcterms:modified xsi:type="dcterms:W3CDTF">2020-06-16T16:19:22Z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0x010100C0CD735FA648CC449BE3B8FC794E079300731372A263F8C34490D44EE04AB9FF63</vt:lpwstr>
  </property>
</Properties>
</file>